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77" w:rsidRPr="001E5569" w:rsidRDefault="007300E5" w:rsidP="001E5569">
      <w:pPr>
        <w:jc w:val="center"/>
        <w:rPr>
          <w:b/>
          <w:sz w:val="24"/>
          <w:szCs w:val="24"/>
        </w:rPr>
      </w:pPr>
      <w:r w:rsidRPr="001E5569">
        <w:rPr>
          <w:b/>
          <w:sz w:val="24"/>
          <w:szCs w:val="24"/>
        </w:rPr>
        <w:t>Informationen zur Verkürzung des Vorbereitungsdienstes</w:t>
      </w:r>
    </w:p>
    <w:p w:rsidR="007300E5" w:rsidRPr="001E5569" w:rsidRDefault="007300E5" w:rsidP="001E5569">
      <w:pPr>
        <w:spacing w:after="0"/>
        <w:rPr>
          <w:sz w:val="20"/>
          <w:szCs w:val="20"/>
          <w:u w:val="single"/>
        </w:rPr>
      </w:pPr>
      <w:r w:rsidRPr="001E5569">
        <w:rPr>
          <w:sz w:val="20"/>
          <w:szCs w:val="20"/>
          <w:u w:val="single"/>
        </w:rPr>
        <w:t>Rechtsgrundlage</w:t>
      </w:r>
    </w:p>
    <w:p w:rsidR="007300E5" w:rsidRDefault="007300E5">
      <w:pPr>
        <w:rPr>
          <w:sz w:val="16"/>
          <w:szCs w:val="16"/>
        </w:rPr>
      </w:pPr>
      <w:r w:rsidRPr="001E5569">
        <w:rPr>
          <w:sz w:val="20"/>
          <w:szCs w:val="20"/>
        </w:rPr>
        <w:t xml:space="preserve">Die Dauer der pädagogischen Ausbildung kann auf Antrag der Lehrkraft im Vorbereitungsdienst um </w:t>
      </w:r>
      <w:r w:rsidRPr="001E5569">
        <w:rPr>
          <w:b/>
          <w:sz w:val="20"/>
          <w:szCs w:val="20"/>
        </w:rPr>
        <w:t xml:space="preserve">höchstens </w:t>
      </w:r>
      <w:r w:rsidR="00D142EA">
        <w:rPr>
          <w:b/>
          <w:sz w:val="20"/>
          <w:szCs w:val="20"/>
        </w:rPr>
        <w:t>sechs</w:t>
      </w:r>
      <w:r w:rsidRPr="001E5569">
        <w:rPr>
          <w:b/>
          <w:sz w:val="20"/>
          <w:szCs w:val="20"/>
        </w:rPr>
        <w:t xml:space="preserve"> Monate verkürzt</w:t>
      </w:r>
      <w:r w:rsidRPr="001E5569">
        <w:rPr>
          <w:sz w:val="20"/>
          <w:szCs w:val="20"/>
        </w:rPr>
        <w:t xml:space="preserve"> werden, wenn ein </w:t>
      </w:r>
      <w:r w:rsidRPr="001E5569">
        <w:rPr>
          <w:b/>
          <w:sz w:val="20"/>
          <w:szCs w:val="20"/>
        </w:rPr>
        <w:t>Ausbildungsvorsprung</w:t>
      </w:r>
      <w:r w:rsidRPr="001E5569">
        <w:rPr>
          <w:sz w:val="20"/>
          <w:szCs w:val="20"/>
        </w:rPr>
        <w:t xml:space="preserve"> nachgewiesen werden</w:t>
      </w:r>
      <w:r>
        <w:t xml:space="preserve"> </w:t>
      </w:r>
      <w:r w:rsidRPr="001E5569">
        <w:rPr>
          <w:sz w:val="20"/>
          <w:szCs w:val="20"/>
        </w:rPr>
        <w:t>kann</w:t>
      </w:r>
      <w:r>
        <w:t xml:space="preserve"> </w:t>
      </w:r>
      <w:r w:rsidRPr="007300E5">
        <w:rPr>
          <w:sz w:val="16"/>
          <w:szCs w:val="16"/>
        </w:rPr>
        <w:t xml:space="preserve">(§ 38 Abs. 4 </w:t>
      </w:r>
      <w:proofErr w:type="spellStart"/>
      <w:r w:rsidRPr="007300E5">
        <w:rPr>
          <w:sz w:val="16"/>
          <w:szCs w:val="16"/>
        </w:rPr>
        <w:t>HLbG</w:t>
      </w:r>
      <w:proofErr w:type="spellEnd"/>
      <w:r w:rsidRPr="007300E5">
        <w:rPr>
          <w:sz w:val="16"/>
          <w:szCs w:val="16"/>
        </w:rPr>
        <w:t xml:space="preserve"> in Verbindung mit § 42 Abs. 1 bis 4 </w:t>
      </w:r>
      <w:proofErr w:type="spellStart"/>
      <w:r w:rsidRPr="007300E5">
        <w:rPr>
          <w:sz w:val="16"/>
          <w:szCs w:val="16"/>
        </w:rPr>
        <w:t>HLbGDV</w:t>
      </w:r>
      <w:proofErr w:type="spellEnd"/>
      <w:r w:rsidRPr="007300E5">
        <w:rPr>
          <w:sz w:val="16"/>
          <w:szCs w:val="16"/>
        </w:rPr>
        <w:t>)</w:t>
      </w:r>
      <w:r w:rsidR="001E5569">
        <w:rPr>
          <w:sz w:val="16"/>
          <w:szCs w:val="16"/>
        </w:rPr>
        <w:t>.</w:t>
      </w:r>
    </w:p>
    <w:p w:rsidR="001E5569" w:rsidRPr="001E5569" w:rsidRDefault="007300E5" w:rsidP="001E5569">
      <w:pPr>
        <w:spacing w:after="0"/>
        <w:rPr>
          <w:sz w:val="20"/>
          <w:szCs w:val="20"/>
          <w:u w:val="single"/>
        </w:rPr>
      </w:pPr>
      <w:r w:rsidRPr="001E5569">
        <w:rPr>
          <w:sz w:val="20"/>
          <w:szCs w:val="20"/>
          <w:u w:val="single"/>
        </w:rPr>
        <w:t>Verfahrensgrundsätze</w:t>
      </w:r>
    </w:p>
    <w:p w:rsidR="007300E5" w:rsidRPr="001E5569" w:rsidRDefault="007300E5" w:rsidP="001E5569">
      <w:pPr>
        <w:spacing w:after="0"/>
        <w:rPr>
          <w:sz w:val="20"/>
          <w:szCs w:val="20"/>
        </w:rPr>
      </w:pPr>
      <w:r w:rsidRPr="001E5569">
        <w:rPr>
          <w:sz w:val="20"/>
          <w:szCs w:val="20"/>
        </w:rPr>
        <w:t xml:space="preserve">Ein Antrag auf Verkürzung </w:t>
      </w:r>
      <w:r w:rsidR="001E4E63">
        <w:rPr>
          <w:sz w:val="20"/>
          <w:szCs w:val="20"/>
        </w:rPr>
        <w:t xml:space="preserve">wird </w:t>
      </w:r>
      <w:r w:rsidR="001E4E63" w:rsidRPr="001E4E63">
        <w:rPr>
          <w:b/>
          <w:sz w:val="20"/>
          <w:szCs w:val="20"/>
        </w:rPr>
        <w:t>frühestens Mitte, spätestens Ende des 1. Hauptsemesters</w:t>
      </w:r>
      <w:r w:rsidRPr="001E5569">
        <w:rPr>
          <w:sz w:val="20"/>
          <w:szCs w:val="20"/>
        </w:rPr>
        <w:t xml:space="preserve"> </w:t>
      </w:r>
      <w:r w:rsidR="001E4E63">
        <w:rPr>
          <w:sz w:val="20"/>
          <w:szCs w:val="20"/>
        </w:rPr>
        <w:t>der pädagogischen Ausbildung gestellt</w:t>
      </w:r>
      <w:r w:rsidRPr="001E5569">
        <w:rPr>
          <w:sz w:val="20"/>
          <w:szCs w:val="20"/>
        </w:rPr>
        <w:t>.</w:t>
      </w:r>
    </w:p>
    <w:p w:rsidR="007300E5" w:rsidRDefault="007300E5" w:rsidP="001E5569">
      <w:pPr>
        <w:spacing w:after="0"/>
      </w:pPr>
      <w:r w:rsidRPr="001E5569">
        <w:rPr>
          <w:sz w:val="20"/>
          <w:szCs w:val="20"/>
        </w:rPr>
        <w:t xml:space="preserve">Er muss den </w:t>
      </w:r>
      <w:r w:rsidRPr="001E5569">
        <w:rPr>
          <w:b/>
          <w:sz w:val="20"/>
          <w:szCs w:val="20"/>
        </w:rPr>
        <w:t xml:space="preserve">Nachweis </w:t>
      </w:r>
      <w:proofErr w:type="gramStart"/>
      <w:r w:rsidR="00DC3D89">
        <w:rPr>
          <w:color w:val="FF0000"/>
          <w:sz w:val="16"/>
          <w:szCs w:val="16"/>
        </w:rPr>
        <w:t>( gemäß</w:t>
      </w:r>
      <w:proofErr w:type="gramEnd"/>
      <w:r w:rsidR="00DC3D89">
        <w:rPr>
          <w:color w:val="FF0000"/>
          <w:sz w:val="16"/>
          <w:szCs w:val="16"/>
        </w:rPr>
        <w:t xml:space="preserve"> § 42 Abs. 1 </w:t>
      </w:r>
      <w:proofErr w:type="spellStart"/>
      <w:r w:rsidR="00DC3D89">
        <w:rPr>
          <w:color w:val="FF0000"/>
          <w:sz w:val="16"/>
          <w:szCs w:val="16"/>
        </w:rPr>
        <w:t>HLbGDV</w:t>
      </w:r>
      <w:proofErr w:type="spellEnd"/>
      <w:r w:rsidR="00DC3D89">
        <w:rPr>
          <w:color w:val="FF0000"/>
          <w:sz w:val="16"/>
          <w:szCs w:val="16"/>
        </w:rPr>
        <w:t xml:space="preserve"> der für die Verkürzung )</w:t>
      </w:r>
      <w:r w:rsidRPr="001E5569">
        <w:rPr>
          <w:b/>
          <w:sz w:val="20"/>
          <w:szCs w:val="20"/>
        </w:rPr>
        <w:t>des erforderlichen Ausbildungsvorsprungs</w:t>
      </w:r>
      <w:r w:rsidR="005279E4">
        <w:rPr>
          <w:sz w:val="20"/>
          <w:szCs w:val="20"/>
        </w:rPr>
        <w:t xml:space="preserve"> enthalten</w:t>
      </w:r>
      <w:r w:rsidR="00CA37A0">
        <w:t>.</w:t>
      </w:r>
    </w:p>
    <w:p w:rsidR="001E5569" w:rsidRDefault="001E5569" w:rsidP="001E5569">
      <w:pPr>
        <w:spacing w:after="0"/>
      </w:pPr>
    </w:p>
    <w:p w:rsidR="00CA37A0" w:rsidRDefault="00CA37A0">
      <w:pPr>
        <w:rPr>
          <w:sz w:val="20"/>
          <w:szCs w:val="20"/>
        </w:rPr>
      </w:pPr>
      <w:r w:rsidRPr="001E5569">
        <w:rPr>
          <w:sz w:val="20"/>
          <w:szCs w:val="20"/>
        </w:rPr>
        <w:t>Dieser Ausbildungsvorsprung kann sein: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7502" w:rsidTr="003C7502">
        <w:tc>
          <w:tcPr>
            <w:tcW w:w="9212" w:type="dxa"/>
          </w:tcPr>
          <w:p w:rsidR="003C7502" w:rsidRDefault="003C7502" w:rsidP="003C7502">
            <w:pPr>
              <w:rPr>
                <w:sz w:val="20"/>
                <w:szCs w:val="20"/>
              </w:rPr>
            </w:pPr>
          </w:p>
          <w:p w:rsidR="003C7502" w:rsidRDefault="003C7502" w:rsidP="003C7502">
            <w:pPr>
              <w:rPr>
                <w:b/>
                <w:sz w:val="20"/>
                <w:szCs w:val="20"/>
              </w:rPr>
            </w:pPr>
            <w:r w:rsidRPr="001E5569">
              <w:rPr>
                <w:b/>
                <w:sz w:val="20"/>
                <w:szCs w:val="20"/>
              </w:rPr>
              <w:t xml:space="preserve">eigenverantwortliche Unterrichtstätigkeit an Schulen </w:t>
            </w:r>
            <w:r w:rsidRPr="003C7502">
              <w:rPr>
                <w:b/>
                <w:i/>
                <w:sz w:val="20"/>
                <w:szCs w:val="20"/>
              </w:rPr>
              <w:t>vor Beginn</w:t>
            </w:r>
            <w:r w:rsidRPr="001E5569">
              <w:rPr>
                <w:b/>
                <w:sz w:val="20"/>
                <w:szCs w:val="20"/>
              </w:rPr>
              <w:t xml:space="preserve"> der pädagogischen Ausbildung</w:t>
            </w:r>
          </w:p>
          <w:p w:rsidR="003C7502" w:rsidRPr="001E5569" w:rsidRDefault="003C7502" w:rsidP="003C7502">
            <w:pPr>
              <w:rPr>
                <w:sz w:val="20"/>
                <w:szCs w:val="20"/>
              </w:rPr>
            </w:pPr>
          </w:p>
          <w:p w:rsidR="003C7502" w:rsidRPr="001E5569" w:rsidRDefault="003C7502" w:rsidP="003C7502">
            <w:pPr>
              <w:rPr>
                <w:sz w:val="20"/>
                <w:szCs w:val="20"/>
              </w:rPr>
            </w:pPr>
            <w:r w:rsidRPr="001E5569">
              <w:rPr>
                <w:sz w:val="20"/>
                <w:szCs w:val="20"/>
              </w:rPr>
              <w:t xml:space="preserve">Die Feststellung </w:t>
            </w:r>
            <w:r w:rsidR="005279E4">
              <w:rPr>
                <w:color w:val="FF0000"/>
                <w:sz w:val="16"/>
                <w:szCs w:val="16"/>
              </w:rPr>
              <w:t xml:space="preserve">(eines Ausbildungsvorsprungs durch eine eigenverantwortete Unterrichtstätigkeit an </w:t>
            </w:r>
            <w:r w:rsidR="005279E4" w:rsidRPr="005279E4">
              <w:rPr>
                <w:color w:val="FF0000"/>
                <w:sz w:val="18"/>
                <w:szCs w:val="16"/>
              </w:rPr>
              <w:t>Schulen</w:t>
            </w:r>
            <w:r w:rsidR="009D4D14">
              <w:rPr>
                <w:color w:val="FF0000"/>
                <w:sz w:val="18"/>
                <w:szCs w:val="16"/>
              </w:rPr>
              <w:t xml:space="preserve"> </w:t>
            </w:r>
            <w:r w:rsidRPr="005279E4">
              <w:rPr>
                <w:sz w:val="18"/>
                <w:szCs w:val="20"/>
              </w:rPr>
              <w:t>erfolgt</w:t>
            </w:r>
            <w:r w:rsidRPr="001E5569">
              <w:rPr>
                <w:sz w:val="20"/>
                <w:szCs w:val="20"/>
              </w:rPr>
              <w:t xml:space="preserve"> folgendermaßen:</w:t>
            </w:r>
          </w:p>
          <w:p w:rsidR="003C7502" w:rsidRPr="001E5569" w:rsidRDefault="003C7502" w:rsidP="003C7502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E5569">
              <w:rPr>
                <w:sz w:val="20"/>
                <w:szCs w:val="20"/>
              </w:rPr>
              <w:t>Ein Schulleitungsgutachten attestiert quantitativ einen Unterrichtsumfang von 120 Stunden im Rahmen eines Lehrauftrags und hält die Art des Einsatzes fest.</w:t>
            </w:r>
          </w:p>
          <w:p w:rsidR="003C7502" w:rsidRPr="001E5569" w:rsidRDefault="003C7502" w:rsidP="003C7502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E5569">
              <w:rPr>
                <w:sz w:val="20"/>
                <w:szCs w:val="20"/>
              </w:rPr>
              <w:t xml:space="preserve">Ein Studienseminarleitergutachten attestiert qualitativ den Ausbildungsvorsprung: </w:t>
            </w:r>
          </w:p>
          <w:p w:rsidR="003C7502" w:rsidRDefault="003C7502" w:rsidP="003C7502">
            <w:pPr>
              <w:pStyle w:val="Listenabsat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Dazu führt d</w:t>
            </w:r>
            <w:r w:rsidR="001E4E63">
              <w:rPr>
                <w:sz w:val="20"/>
                <w:szCs w:val="20"/>
              </w:rPr>
              <w:t xml:space="preserve">er/die </w:t>
            </w:r>
            <w:proofErr w:type="spellStart"/>
            <w:r w:rsidR="001E4E63">
              <w:rPr>
                <w:sz w:val="20"/>
                <w:szCs w:val="20"/>
              </w:rPr>
              <w:t>Seminarleiter_</w:t>
            </w:r>
            <w:r w:rsidRPr="001E5569">
              <w:rPr>
                <w:sz w:val="20"/>
                <w:szCs w:val="20"/>
              </w:rPr>
              <w:t>in</w:t>
            </w:r>
            <w:proofErr w:type="spellEnd"/>
            <w:r w:rsidRPr="001E5569">
              <w:rPr>
                <w:sz w:val="20"/>
                <w:szCs w:val="20"/>
              </w:rPr>
              <w:t xml:space="preserve"> zusammen mit de</w:t>
            </w:r>
            <w:r w:rsidR="001E4E63">
              <w:rPr>
                <w:sz w:val="20"/>
                <w:szCs w:val="20"/>
              </w:rPr>
              <w:t xml:space="preserve">m/der jeweiligen </w:t>
            </w:r>
            <w:proofErr w:type="spellStart"/>
            <w:r w:rsidR="001E4E63">
              <w:rPr>
                <w:sz w:val="20"/>
                <w:szCs w:val="20"/>
              </w:rPr>
              <w:t>Fachdidaktiker_</w:t>
            </w:r>
            <w:r w:rsidRPr="001E5569">
              <w:rPr>
                <w:sz w:val="20"/>
                <w:szCs w:val="20"/>
              </w:rPr>
              <w:t>in</w:t>
            </w:r>
            <w:proofErr w:type="spellEnd"/>
            <w:r w:rsidRPr="001E5569">
              <w:rPr>
                <w:sz w:val="20"/>
                <w:szCs w:val="20"/>
              </w:rPr>
              <w:t xml:space="preserve"> je  einen Unterrichtsbesuch in den Fächern/Fachrichtungen durch. </w:t>
            </w:r>
          </w:p>
          <w:p w:rsidR="003C7502" w:rsidRPr="001E5569" w:rsidRDefault="003C7502" w:rsidP="003C7502">
            <w:pPr>
              <w:pStyle w:val="Listenabsatz"/>
              <w:rPr>
                <w:sz w:val="20"/>
                <w:szCs w:val="20"/>
              </w:rPr>
            </w:pPr>
            <w:r w:rsidRPr="001E5569">
              <w:rPr>
                <w:sz w:val="20"/>
                <w:szCs w:val="20"/>
              </w:rPr>
              <w:t xml:space="preserve">Diese Unterrichtspraxis muss </w:t>
            </w:r>
            <w:r w:rsidR="005279E4" w:rsidRPr="001E5569">
              <w:rPr>
                <w:sz w:val="20"/>
                <w:szCs w:val="20"/>
              </w:rPr>
              <w:t xml:space="preserve">mit </w:t>
            </w:r>
            <w:r w:rsidRPr="001E5569">
              <w:rPr>
                <w:sz w:val="20"/>
                <w:szCs w:val="20"/>
              </w:rPr>
              <w:t>mindestens 11 Punkten bewertet sein.</w:t>
            </w:r>
          </w:p>
          <w:p w:rsidR="003C7502" w:rsidRDefault="003C7502">
            <w:pPr>
              <w:rPr>
                <w:sz w:val="20"/>
                <w:szCs w:val="20"/>
              </w:rPr>
            </w:pPr>
          </w:p>
        </w:tc>
      </w:tr>
    </w:tbl>
    <w:p w:rsidR="0094455E" w:rsidRDefault="001E5569" w:rsidP="003C7502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ODER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7502" w:rsidTr="003C7502">
        <w:tc>
          <w:tcPr>
            <w:tcW w:w="9212" w:type="dxa"/>
          </w:tcPr>
          <w:p w:rsidR="003C7502" w:rsidRDefault="003C7502" w:rsidP="003C7502">
            <w:pPr>
              <w:rPr>
                <w:sz w:val="20"/>
                <w:szCs w:val="20"/>
              </w:rPr>
            </w:pPr>
          </w:p>
          <w:p w:rsidR="003C7502" w:rsidRPr="001E5569" w:rsidRDefault="003C7502" w:rsidP="003C7502">
            <w:pPr>
              <w:rPr>
                <w:b/>
                <w:sz w:val="20"/>
                <w:szCs w:val="20"/>
              </w:rPr>
            </w:pPr>
            <w:r w:rsidRPr="001E5569">
              <w:rPr>
                <w:b/>
                <w:sz w:val="20"/>
                <w:szCs w:val="20"/>
              </w:rPr>
              <w:t>Teile einer auf die Professionalität einer Lehrkraft ausgerichtete Ausbildung</w:t>
            </w:r>
            <w:r>
              <w:rPr>
                <w:sz w:val="20"/>
                <w:szCs w:val="20"/>
              </w:rPr>
              <w:t xml:space="preserve">, </w:t>
            </w:r>
            <w:r w:rsidRPr="001E5569">
              <w:rPr>
                <w:b/>
                <w:sz w:val="20"/>
                <w:szCs w:val="20"/>
              </w:rPr>
              <w:t xml:space="preserve">die auf die pädagogische     </w:t>
            </w:r>
          </w:p>
          <w:p w:rsidR="003C7502" w:rsidRPr="001E5569" w:rsidRDefault="003C7502" w:rsidP="003C7502">
            <w:pPr>
              <w:rPr>
                <w:b/>
                <w:sz w:val="20"/>
                <w:szCs w:val="20"/>
              </w:rPr>
            </w:pPr>
            <w:r w:rsidRPr="001E5569">
              <w:rPr>
                <w:b/>
                <w:sz w:val="20"/>
                <w:szCs w:val="20"/>
              </w:rPr>
              <w:t>Ausbildung angerechnet werden können</w:t>
            </w:r>
          </w:p>
          <w:p w:rsidR="003C7502" w:rsidRPr="001E5569" w:rsidRDefault="003C7502" w:rsidP="003C7502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E5569">
              <w:rPr>
                <w:sz w:val="20"/>
                <w:szCs w:val="20"/>
              </w:rPr>
              <w:t>Dieser Nachweis sollte sich in erster Linie auf Unterricht beziehen.</w:t>
            </w:r>
          </w:p>
          <w:p w:rsidR="003C7502" w:rsidRPr="001E5569" w:rsidRDefault="003C7502" w:rsidP="003C7502">
            <w:pPr>
              <w:pStyle w:val="Listenabsatz"/>
              <w:rPr>
                <w:sz w:val="20"/>
                <w:szCs w:val="20"/>
              </w:rPr>
            </w:pPr>
            <w:r w:rsidRPr="001E5569">
              <w:rPr>
                <w:sz w:val="20"/>
                <w:szCs w:val="20"/>
              </w:rPr>
              <w:t>Eine</w:t>
            </w:r>
            <w:r>
              <w:rPr>
                <w:sz w:val="20"/>
                <w:szCs w:val="20"/>
              </w:rPr>
              <w:t xml:space="preserve"> Einzelfallprüfung ist geboten.</w:t>
            </w:r>
          </w:p>
          <w:p w:rsidR="003C7502" w:rsidRDefault="003C7502" w:rsidP="0094455E">
            <w:pPr>
              <w:rPr>
                <w:i/>
                <w:sz w:val="20"/>
                <w:szCs w:val="20"/>
              </w:rPr>
            </w:pPr>
          </w:p>
        </w:tc>
      </w:tr>
    </w:tbl>
    <w:p w:rsidR="0094455E" w:rsidRDefault="001E5569" w:rsidP="003C7502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ODER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7502" w:rsidTr="003C7502">
        <w:tc>
          <w:tcPr>
            <w:tcW w:w="9212" w:type="dxa"/>
          </w:tcPr>
          <w:p w:rsidR="003C7502" w:rsidRDefault="003C7502" w:rsidP="0094455E">
            <w:pPr>
              <w:rPr>
                <w:i/>
                <w:sz w:val="20"/>
                <w:szCs w:val="20"/>
              </w:rPr>
            </w:pPr>
          </w:p>
          <w:p w:rsidR="003C7502" w:rsidRPr="00277568" w:rsidRDefault="003C7502" w:rsidP="003C7502">
            <w:pPr>
              <w:rPr>
                <w:b/>
                <w:sz w:val="20"/>
                <w:szCs w:val="20"/>
              </w:rPr>
            </w:pPr>
            <w:r w:rsidRPr="001E5569">
              <w:rPr>
                <w:b/>
                <w:sz w:val="20"/>
                <w:szCs w:val="20"/>
              </w:rPr>
              <w:t xml:space="preserve">hervorragende Leistungen </w:t>
            </w:r>
            <w:r w:rsidRPr="003C7502">
              <w:rPr>
                <w:b/>
                <w:i/>
                <w:sz w:val="20"/>
                <w:szCs w:val="20"/>
              </w:rPr>
              <w:t>während</w:t>
            </w:r>
            <w:r w:rsidRPr="001E5569">
              <w:rPr>
                <w:b/>
                <w:sz w:val="20"/>
                <w:szCs w:val="20"/>
              </w:rPr>
              <w:t xml:space="preserve"> der pädagogischen Ausbildung</w:t>
            </w:r>
          </w:p>
          <w:p w:rsidR="003C7502" w:rsidRPr="001E5569" w:rsidRDefault="003C7502" w:rsidP="003C7502">
            <w:pPr>
              <w:rPr>
                <w:sz w:val="20"/>
                <w:szCs w:val="20"/>
              </w:rPr>
            </w:pPr>
            <w:r w:rsidRPr="001E5569">
              <w:rPr>
                <w:sz w:val="20"/>
                <w:szCs w:val="20"/>
              </w:rPr>
              <w:t>Die Feststellung erfolgt folgendermaßen:</w:t>
            </w:r>
          </w:p>
          <w:p w:rsidR="003C7502" w:rsidRDefault="003C7502" w:rsidP="003C7502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7502">
              <w:rPr>
                <w:sz w:val="20"/>
                <w:szCs w:val="20"/>
              </w:rPr>
              <w:t xml:space="preserve">Bewertung der Module in den Fächern/Fachrichtungen im Bereich von 13-15 </w:t>
            </w:r>
            <w:r>
              <w:rPr>
                <w:sz w:val="20"/>
                <w:szCs w:val="20"/>
              </w:rPr>
              <w:t>Punkten</w:t>
            </w:r>
            <w:r w:rsidR="005279E4">
              <w:rPr>
                <w:color w:val="FF0000"/>
                <w:sz w:val="16"/>
                <w:szCs w:val="16"/>
              </w:rPr>
              <w:t xml:space="preserve">(Gemäß § 41 Abs. 2 </w:t>
            </w:r>
            <w:proofErr w:type="spellStart"/>
            <w:r w:rsidR="005279E4">
              <w:rPr>
                <w:color w:val="FF0000"/>
                <w:sz w:val="16"/>
                <w:szCs w:val="16"/>
              </w:rPr>
              <w:t>HLbG</w:t>
            </w:r>
            <w:proofErr w:type="spellEnd"/>
            <w:r w:rsidR="005279E4">
              <w:rPr>
                <w:color w:val="FF0000"/>
                <w:sz w:val="16"/>
                <w:szCs w:val="16"/>
              </w:rPr>
              <w:t xml:space="preserve"> sind Grundlage der Leistungsbewertung in den Modulen die praktische Unterrichtstätigkeit sowie die mündlichen, schriftlichen und sonstigen</w:t>
            </w:r>
            <w:r w:rsidR="00277568">
              <w:rPr>
                <w:color w:val="FF0000"/>
                <w:sz w:val="16"/>
                <w:szCs w:val="16"/>
              </w:rPr>
              <w:t xml:space="preserve"> </w:t>
            </w:r>
            <w:r w:rsidR="005279E4">
              <w:rPr>
                <w:color w:val="FF0000"/>
                <w:sz w:val="16"/>
                <w:szCs w:val="16"/>
              </w:rPr>
              <w:t>Leistungen. Eine Aussage über hervorragende Leistungen während der pädagogischen Ausbildung kann nur auf Grundlage der zu bewertenden Unterrichtspraxis in den jeweiligen Fächern oder Fachrichtungen erfolgen. Als Maßstab sind hierbei die</w:t>
            </w:r>
            <w:r w:rsidR="00277568">
              <w:rPr>
                <w:color w:val="FF0000"/>
                <w:sz w:val="16"/>
                <w:szCs w:val="16"/>
              </w:rPr>
              <w:t xml:space="preserve"> </w:t>
            </w:r>
            <w:r w:rsidR="005279E4">
              <w:rPr>
                <w:color w:val="FF0000"/>
                <w:sz w:val="16"/>
                <w:szCs w:val="16"/>
              </w:rPr>
              <w:t>Kompetenzen und Standards der Module zum Unterrichten in den Fächern oder Fachrichtungen anzulegen und deren Bewertung im Bereich von 13-15 Punkten.)</w:t>
            </w:r>
          </w:p>
          <w:p w:rsidR="003C7502" w:rsidRDefault="003C7502" w:rsidP="003C7502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Feststellung von hervorragenden Leistungen als Nachweis des Ausbildungsvorsprungs soll möglichst frühzeitig erfolgen.</w:t>
            </w:r>
          </w:p>
          <w:p w:rsidR="003C7502" w:rsidRPr="005279E4" w:rsidRDefault="003C7502" w:rsidP="005279E4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277568" w:rsidRDefault="00277568" w:rsidP="005279E4">
      <w:pPr>
        <w:spacing w:after="0"/>
        <w:rPr>
          <w:sz w:val="20"/>
          <w:szCs w:val="20"/>
        </w:rPr>
      </w:pPr>
    </w:p>
    <w:p w:rsidR="001E5569" w:rsidRPr="005279E4" w:rsidRDefault="003C7502" w:rsidP="005279E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Bei einem Antrag auf  Verkürzung sind die im </w:t>
      </w:r>
      <w:proofErr w:type="spellStart"/>
      <w:r>
        <w:rPr>
          <w:sz w:val="20"/>
          <w:szCs w:val="20"/>
        </w:rPr>
        <w:t>HLbGDV</w:t>
      </w:r>
      <w:proofErr w:type="spellEnd"/>
      <w:r>
        <w:rPr>
          <w:sz w:val="20"/>
          <w:szCs w:val="20"/>
        </w:rPr>
        <w:t xml:space="preserve"> festgelegten Fristen einzuhalten.</w:t>
      </w:r>
    </w:p>
    <w:p w:rsidR="0094455E" w:rsidRPr="001B4FF3" w:rsidRDefault="003C7502" w:rsidP="0094455E">
      <w:pPr>
        <w:rPr>
          <w:sz w:val="20"/>
          <w:szCs w:val="20"/>
        </w:rPr>
      </w:pPr>
      <w:r w:rsidRPr="003C7502">
        <w:rPr>
          <w:sz w:val="20"/>
          <w:szCs w:val="20"/>
        </w:rPr>
        <w:t xml:space="preserve">Fritzlar, im </w:t>
      </w:r>
      <w:r w:rsidR="00277568">
        <w:rPr>
          <w:sz w:val="20"/>
          <w:szCs w:val="20"/>
        </w:rPr>
        <w:t>September 2018</w:t>
      </w:r>
      <w:r w:rsidRPr="003C7502">
        <w:rPr>
          <w:sz w:val="20"/>
          <w:szCs w:val="20"/>
        </w:rPr>
        <w:t xml:space="preserve">                               </w:t>
      </w:r>
      <w:bookmarkStart w:id="0" w:name="_GoBack"/>
      <w:bookmarkEnd w:id="0"/>
    </w:p>
    <w:sectPr w:rsidR="0094455E" w:rsidRPr="001B4FF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63" w:rsidRDefault="001E4E63" w:rsidP="007300E5">
      <w:pPr>
        <w:spacing w:after="0" w:line="240" w:lineRule="auto"/>
      </w:pPr>
      <w:r>
        <w:separator/>
      </w:r>
    </w:p>
  </w:endnote>
  <w:endnote w:type="continuationSeparator" w:id="0">
    <w:p w:rsidR="001E4E63" w:rsidRDefault="001E4E63" w:rsidP="0073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63" w:rsidRDefault="001E4E63" w:rsidP="007300E5">
      <w:pPr>
        <w:spacing w:after="0" w:line="240" w:lineRule="auto"/>
      </w:pPr>
      <w:r>
        <w:separator/>
      </w:r>
    </w:p>
  </w:footnote>
  <w:footnote w:type="continuationSeparator" w:id="0">
    <w:p w:rsidR="001E4E63" w:rsidRDefault="001E4E63" w:rsidP="0073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63" w:rsidRPr="007300E5" w:rsidRDefault="001E4E63" w:rsidP="007300E5">
    <w:pPr>
      <w:tabs>
        <w:tab w:val="left" w:pos="1188"/>
        <w:tab w:val="right" w:pos="8623"/>
      </w:tabs>
      <w:spacing w:after="0" w:line="180" w:lineRule="atLeast"/>
      <w:ind w:left="1188" w:right="449" w:hanging="1188"/>
      <w:jc w:val="right"/>
      <w:rPr>
        <w:rFonts w:ascii="Calibri" w:eastAsia="Times New Roman" w:hAnsi="Calibri" w:cs="Arial"/>
        <w:sz w:val="16"/>
        <w:szCs w:val="20"/>
        <w:lang w:eastAsia="de-DE"/>
      </w:rPr>
    </w:pPr>
    <w:r w:rsidRPr="007300E5">
      <w:rPr>
        <w:rFonts w:ascii="Calibri" w:eastAsia="Calibri" w:hAnsi="Calibri" w:cs="Times New Roman"/>
        <w:noProof/>
        <w:lang w:eastAsia="de-DE"/>
      </w:rPr>
      <w:drawing>
        <wp:anchor distT="0" distB="0" distL="114300" distR="114300" simplePos="0" relativeHeight="251660288" behindDoc="0" locked="0" layoutInCell="1" allowOverlap="1" wp14:anchorId="3BD985D1" wp14:editId="22EF714E">
          <wp:simplePos x="0" y="0"/>
          <wp:positionH relativeFrom="page">
            <wp:posOffset>6428740</wp:posOffset>
          </wp:positionH>
          <wp:positionV relativeFrom="page">
            <wp:posOffset>236855</wp:posOffset>
          </wp:positionV>
          <wp:extent cx="646430" cy="837565"/>
          <wp:effectExtent l="0" t="0" r="1270" b="635"/>
          <wp:wrapNone/>
          <wp:docPr id="1" name="Bild 6" descr="HM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HM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0E5">
      <w:rPr>
        <w:rFonts w:ascii="Calibri" w:eastAsia="Calibri" w:hAnsi="Calibri" w:cs="Times New Roman"/>
        <w:noProof/>
        <w:lang w:eastAsia="de-DE"/>
      </w:rPr>
      <w:drawing>
        <wp:anchor distT="0" distB="0" distL="114300" distR="114300" simplePos="0" relativeHeight="251659264" behindDoc="1" locked="0" layoutInCell="1" allowOverlap="1" wp14:anchorId="56DA70A9" wp14:editId="1520ED7F">
          <wp:simplePos x="0" y="0"/>
          <wp:positionH relativeFrom="column">
            <wp:posOffset>26035</wp:posOffset>
          </wp:positionH>
          <wp:positionV relativeFrom="paragraph">
            <wp:posOffset>212090</wp:posOffset>
          </wp:positionV>
          <wp:extent cx="1769110" cy="713105"/>
          <wp:effectExtent l="0" t="0" r="2540" b="0"/>
          <wp:wrapThrough wrapText="bothSides">
            <wp:wrapPolygon edited="0">
              <wp:start x="0" y="0"/>
              <wp:lineTo x="0" y="20773"/>
              <wp:lineTo x="21398" y="20773"/>
              <wp:lineTo x="21398" y="0"/>
              <wp:lineTo x="0" y="0"/>
            </wp:wrapPolygon>
          </wp:wrapThrough>
          <wp:docPr id="2" name="Bild 8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0E5">
      <w:rPr>
        <w:rFonts w:ascii="Arial" w:eastAsia="Times New Roman" w:hAnsi="Arial" w:cs="Times New Roman"/>
        <w:b/>
        <w:sz w:val="23"/>
        <w:szCs w:val="20"/>
        <w:lang w:eastAsia="de-DE"/>
      </w:rPr>
      <w:t>Hessische Lehrkräfteakademie</w:t>
    </w:r>
    <w:r w:rsidRPr="007300E5">
      <w:rPr>
        <w:rFonts w:ascii="Arial" w:eastAsia="Times New Roman" w:hAnsi="Arial" w:cs="Times New Roman"/>
        <w:b/>
        <w:sz w:val="23"/>
        <w:szCs w:val="20"/>
        <w:lang w:eastAsia="de-DE"/>
      </w:rPr>
      <w:tab/>
    </w:r>
    <w:r w:rsidRPr="007300E5">
      <w:rPr>
        <w:rFonts w:ascii="Calibri" w:eastAsia="Times New Roman" w:hAnsi="Calibri" w:cs="Arial"/>
        <w:b/>
        <w:sz w:val="20"/>
        <w:szCs w:val="20"/>
        <w:lang w:eastAsia="de-DE"/>
      </w:rPr>
      <w:t>Studienseminar Fritzlar</w:t>
    </w:r>
    <w:r w:rsidRPr="007300E5">
      <w:rPr>
        <w:rFonts w:ascii="Calibri" w:eastAsia="Times New Roman" w:hAnsi="Calibri" w:cs="Arial"/>
        <w:sz w:val="16"/>
        <w:szCs w:val="20"/>
        <w:lang w:eastAsia="de-DE"/>
      </w:rPr>
      <w:br/>
    </w:r>
    <w:r w:rsidRPr="007300E5">
      <w:rPr>
        <w:rFonts w:ascii="Calibri" w:eastAsia="Times New Roman" w:hAnsi="Calibri" w:cs="Arial"/>
        <w:sz w:val="16"/>
        <w:szCs w:val="20"/>
        <w:lang w:eastAsia="de-DE"/>
      </w:rPr>
      <w:tab/>
      <w:t>Am Hospital 9</w:t>
    </w:r>
    <w:r w:rsidRPr="007300E5">
      <w:rPr>
        <w:rFonts w:ascii="Calibri" w:eastAsia="Times New Roman" w:hAnsi="Calibri" w:cs="Arial"/>
        <w:sz w:val="16"/>
        <w:szCs w:val="20"/>
        <w:lang w:eastAsia="de-DE"/>
      </w:rPr>
      <w:br/>
      <w:t>34560 Fritzlar</w:t>
    </w:r>
    <w:r w:rsidRPr="007300E5">
      <w:rPr>
        <w:rFonts w:ascii="Calibri" w:eastAsia="Times New Roman" w:hAnsi="Calibri" w:cs="Arial"/>
        <w:sz w:val="16"/>
        <w:szCs w:val="20"/>
        <w:lang w:eastAsia="de-DE"/>
      </w:rPr>
      <w:br/>
    </w:r>
    <w:r w:rsidRPr="007300E5">
      <w:rPr>
        <w:rFonts w:ascii="Calibri" w:eastAsia="Times New Roman" w:hAnsi="Calibri" w:cs="Arial"/>
        <w:sz w:val="16"/>
        <w:szCs w:val="20"/>
        <w:lang w:eastAsia="de-DE"/>
      </w:rPr>
      <w:sym w:font="Wingdings" w:char="F028"/>
    </w:r>
    <w:r w:rsidRPr="007300E5">
      <w:rPr>
        <w:rFonts w:ascii="Calibri" w:eastAsia="Times New Roman" w:hAnsi="Calibri" w:cs="Arial"/>
        <w:sz w:val="16"/>
        <w:szCs w:val="20"/>
        <w:lang w:eastAsia="de-DE"/>
      </w:rPr>
      <w:t xml:space="preserve"> 05622 790 495</w:t>
    </w:r>
  </w:p>
  <w:p w:rsidR="001E4E63" w:rsidRPr="007300E5" w:rsidRDefault="001E4E63" w:rsidP="007300E5">
    <w:pPr>
      <w:tabs>
        <w:tab w:val="left" w:pos="1188"/>
      </w:tabs>
      <w:spacing w:after="0" w:line="180" w:lineRule="atLeast"/>
      <w:ind w:right="449"/>
      <w:jc w:val="right"/>
      <w:rPr>
        <w:rFonts w:ascii="Calibri" w:eastAsia="Times New Roman" w:hAnsi="Calibri" w:cs="Arial"/>
        <w:sz w:val="16"/>
        <w:szCs w:val="20"/>
        <w:lang w:eastAsia="de-DE"/>
      </w:rPr>
    </w:pPr>
    <w:r w:rsidRPr="007300E5">
      <w:rPr>
        <w:rFonts w:ascii="Calibri" w:eastAsia="Times New Roman" w:hAnsi="Calibri" w:cs="Arial"/>
        <w:sz w:val="16"/>
        <w:szCs w:val="20"/>
        <w:lang w:eastAsia="de-DE"/>
      </w:rPr>
      <w:sym w:font="Wingdings 2" w:char="F037"/>
    </w:r>
    <w:r w:rsidRPr="007300E5">
      <w:rPr>
        <w:rFonts w:ascii="Calibri" w:eastAsia="Times New Roman" w:hAnsi="Calibri" w:cs="Arial"/>
        <w:sz w:val="16"/>
        <w:szCs w:val="20"/>
        <w:lang w:eastAsia="de-DE"/>
      </w:rPr>
      <w:t xml:space="preserve"> 05622 790 494</w:t>
    </w:r>
  </w:p>
  <w:p w:rsidR="001E4E63" w:rsidRPr="007300E5" w:rsidRDefault="001E4E63" w:rsidP="007300E5">
    <w:pPr>
      <w:tabs>
        <w:tab w:val="left" w:pos="1188"/>
      </w:tabs>
      <w:spacing w:after="0" w:line="180" w:lineRule="atLeast"/>
      <w:ind w:right="449"/>
      <w:jc w:val="right"/>
      <w:rPr>
        <w:rFonts w:ascii="Calibri" w:eastAsia="Times New Roman" w:hAnsi="Calibri" w:cs="Arial"/>
        <w:color w:val="0000FF"/>
        <w:sz w:val="16"/>
        <w:szCs w:val="20"/>
        <w:lang w:eastAsia="de-DE"/>
      </w:rPr>
    </w:pPr>
    <w:r w:rsidRPr="007300E5">
      <w:rPr>
        <w:rFonts w:ascii="Calibri" w:eastAsia="Times New Roman" w:hAnsi="Calibri" w:cs="Arial"/>
        <w:sz w:val="16"/>
        <w:szCs w:val="20"/>
        <w:lang w:eastAsia="de-DE"/>
      </w:rPr>
      <w:sym w:font="Wingdings" w:char="F037"/>
    </w:r>
    <w:r w:rsidRPr="007300E5">
      <w:rPr>
        <w:rFonts w:ascii="Calibri" w:eastAsia="Times New Roman" w:hAnsi="Calibri" w:cs="Arial"/>
        <w:sz w:val="16"/>
        <w:szCs w:val="20"/>
        <w:lang w:eastAsia="de-DE"/>
      </w:rPr>
      <w:t xml:space="preserve"> </w:t>
    </w:r>
    <w:hyperlink r:id="rId3" w:history="1">
      <w:r w:rsidRPr="007300E5">
        <w:rPr>
          <w:rFonts w:ascii="Calibri" w:eastAsia="Times New Roman" w:hAnsi="Calibri" w:cs="Arial"/>
          <w:color w:val="0000FF" w:themeColor="hyperlink"/>
          <w:sz w:val="16"/>
          <w:szCs w:val="20"/>
          <w:u w:val="single"/>
          <w:lang w:eastAsia="de-DE"/>
        </w:rPr>
        <w:t>Poststelle.STS-GHRF.FZ@kultus.hessen.de</w:t>
      </w:r>
    </w:hyperlink>
    <w:r w:rsidRPr="007300E5">
      <w:rPr>
        <w:rFonts w:ascii="Calibri" w:eastAsia="Times New Roman" w:hAnsi="Calibri" w:cs="Times New Roman"/>
        <w:sz w:val="16"/>
        <w:szCs w:val="16"/>
        <w:lang w:eastAsia="de-DE"/>
      </w:rPr>
      <w:br/>
    </w:r>
    <w:r w:rsidRPr="007300E5">
      <w:rPr>
        <w:rFonts w:ascii="Calibri" w:eastAsia="Times New Roman" w:hAnsi="Calibri" w:cs="Times New Roman"/>
        <w:sz w:val="16"/>
        <w:szCs w:val="16"/>
        <w:lang w:eastAsia="de-DE"/>
      </w:rPr>
      <w:sym w:font="Wingdings" w:char="F03A"/>
    </w:r>
    <w:r w:rsidRPr="007300E5">
      <w:rPr>
        <w:rFonts w:ascii="Calibri" w:eastAsia="Times New Roman" w:hAnsi="Calibri" w:cs="Arial"/>
        <w:sz w:val="16"/>
        <w:szCs w:val="20"/>
        <w:lang w:eastAsia="de-DE"/>
      </w:rPr>
      <w:t xml:space="preserve"> http://</w:t>
    </w:r>
    <w:hyperlink r:id="rId4" w:history="1">
      <w:r w:rsidRPr="007300E5">
        <w:rPr>
          <w:rFonts w:ascii="Calibri" w:eastAsia="Times New Roman" w:hAnsi="Calibri" w:cs="Arial"/>
          <w:color w:val="0000FF"/>
          <w:sz w:val="16"/>
          <w:szCs w:val="20"/>
          <w:lang w:eastAsia="de-DE"/>
        </w:rPr>
        <w:t>lakk.sts-ghrf-fritzlar.bildung.hessen.de</w:t>
      </w:r>
    </w:hyperlink>
  </w:p>
  <w:p w:rsidR="001E4E63" w:rsidRPr="007300E5" w:rsidRDefault="001E4E63" w:rsidP="007300E5">
    <w:pPr>
      <w:tabs>
        <w:tab w:val="right" w:pos="9701"/>
      </w:tabs>
      <w:spacing w:after="0" w:line="240" w:lineRule="auto"/>
      <w:ind w:right="1211"/>
      <w:rPr>
        <w:rFonts w:ascii="Calibri" w:eastAsia="Times New Roman" w:hAnsi="Calibri" w:cs="Arial"/>
        <w:b/>
        <w:bCs/>
        <w:sz w:val="8"/>
        <w:szCs w:val="24"/>
        <w:u w:val="single"/>
        <w:lang w:eastAsia="de-DE"/>
      </w:rPr>
    </w:pPr>
    <w:r w:rsidRPr="007300E5">
      <w:rPr>
        <w:rFonts w:ascii="Calibri" w:eastAsia="Times New Roman" w:hAnsi="Calibri" w:cs="Arial"/>
        <w:b/>
        <w:bCs/>
        <w:szCs w:val="24"/>
        <w:u w:val="single"/>
        <w:lang w:eastAsia="de-DE"/>
      </w:rPr>
      <w:tab/>
    </w:r>
  </w:p>
  <w:p w:rsidR="001E4E63" w:rsidRPr="007300E5" w:rsidRDefault="001E4E63" w:rsidP="007300E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1E4E63" w:rsidRDefault="001E4E6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312A"/>
    <w:multiLevelType w:val="hybridMultilevel"/>
    <w:tmpl w:val="88860D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93A96"/>
    <w:multiLevelType w:val="hybridMultilevel"/>
    <w:tmpl w:val="7A9E6B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C0809"/>
    <w:multiLevelType w:val="hybridMultilevel"/>
    <w:tmpl w:val="BF3CEF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82C2D"/>
    <w:multiLevelType w:val="hybridMultilevel"/>
    <w:tmpl w:val="085E69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E5"/>
    <w:rsid w:val="001B4FF3"/>
    <w:rsid w:val="001E4E63"/>
    <w:rsid w:val="001E5569"/>
    <w:rsid w:val="00277568"/>
    <w:rsid w:val="003C7502"/>
    <w:rsid w:val="005279E4"/>
    <w:rsid w:val="007300E5"/>
    <w:rsid w:val="0094455E"/>
    <w:rsid w:val="009A7A77"/>
    <w:rsid w:val="009D4D14"/>
    <w:rsid w:val="009F4AE4"/>
    <w:rsid w:val="00CA37A0"/>
    <w:rsid w:val="00D142EA"/>
    <w:rsid w:val="00DC3D89"/>
    <w:rsid w:val="00E2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00E5"/>
  </w:style>
  <w:style w:type="paragraph" w:styleId="Fuzeile">
    <w:name w:val="footer"/>
    <w:basedOn w:val="Standard"/>
    <w:link w:val="FuzeileZchn"/>
    <w:uiPriority w:val="99"/>
    <w:unhideWhenUsed/>
    <w:rsid w:val="0073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00E5"/>
  </w:style>
  <w:style w:type="paragraph" w:styleId="Listenabsatz">
    <w:name w:val="List Paragraph"/>
    <w:basedOn w:val="Standard"/>
    <w:uiPriority w:val="34"/>
    <w:qFormat/>
    <w:rsid w:val="00CA37A0"/>
    <w:pPr>
      <w:ind w:left="720"/>
      <w:contextualSpacing/>
    </w:pPr>
  </w:style>
  <w:style w:type="table" w:styleId="Tabellenraster">
    <w:name w:val="Table Grid"/>
    <w:basedOn w:val="NormaleTabelle"/>
    <w:uiPriority w:val="59"/>
    <w:rsid w:val="003C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00E5"/>
  </w:style>
  <w:style w:type="paragraph" w:styleId="Fuzeile">
    <w:name w:val="footer"/>
    <w:basedOn w:val="Standard"/>
    <w:link w:val="FuzeileZchn"/>
    <w:uiPriority w:val="99"/>
    <w:unhideWhenUsed/>
    <w:rsid w:val="0073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00E5"/>
  </w:style>
  <w:style w:type="paragraph" w:styleId="Listenabsatz">
    <w:name w:val="List Paragraph"/>
    <w:basedOn w:val="Standard"/>
    <w:uiPriority w:val="34"/>
    <w:qFormat/>
    <w:rsid w:val="00CA37A0"/>
    <w:pPr>
      <w:ind w:left="720"/>
      <w:contextualSpacing/>
    </w:pPr>
  </w:style>
  <w:style w:type="table" w:styleId="Tabellenraster">
    <w:name w:val="Table Grid"/>
    <w:basedOn w:val="NormaleTabelle"/>
    <w:uiPriority w:val="59"/>
    <w:rsid w:val="003C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stelle.STS-GHRF.FZ@kultus.hessen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lakk.sts-ghrf-fritzlar@bildung.hes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42507391.dotm</Template>
  <TotalTime>0</TotalTime>
  <Pages>1</Pages>
  <Words>355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Kramer-Schade, Kornelia (AFL_FZ)</dc:creator>
  <cp:lastModifiedBy>Pavlik, Melanie (LA FZ)</cp:lastModifiedBy>
  <cp:revision>4</cp:revision>
  <cp:lastPrinted>2016-03-16T10:41:00Z</cp:lastPrinted>
  <dcterms:created xsi:type="dcterms:W3CDTF">2018-09-20T09:14:00Z</dcterms:created>
  <dcterms:modified xsi:type="dcterms:W3CDTF">2018-09-20T09:29:00Z</dcterms:modified>
</cp:coreProperties>
</file>